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E53" w:rsidRPr="008F4E53" w:rsidRDefault="008F4E53" w:rsidP="008F4E53">
      <w:pPr>
        <w:keepNext/>
        <w:jc w:val="center"/>
        <w:outlineLvl w:val="0"/>
        <w:rPr>
          <w:b/>
          <w:lang w:val="x-none" w:eastAsia="x-none"/>
        </w:rPr>
      </w:pPr>
      <w:r w:rsidRPr="008F4E53">
        <w:rPr>
          <w:b/>
          <w:lang w:val="x-none" w:eastAsia="x-none"/>
        </w:rPr>
        <w:t>Уполномоченн</w:t>
      </w:r>
      <w:r w:rsidRPr="008F4E53">
        <w:rPr>
          <w:b/>
          <w:lang w:eastAsia="x-none"/>
        </w:rPr>
        <w:t>ый</w:t>
      </w:r>
      <w:r w:rsidRPr="008F4E53">
        <w:rPr>
          <w:b/>
          <w:lang w:val="x-none" w:eastAsia="x-none"/>
        </w:rPr>
        <w:t xml:space="preserve"> орган подтверждения компетентности персонала,</w:t>
      </w:r>
    </w:p>
    <w:p w:rsidR="008F4E53" w:rsidRPr="008F4E53" w:rsidRDefault="008F4E53" w:rsidP="008F4E53">
      <w:pPr>
        <w:keepNext/>
        <w:jc w:val="center"/>
        <w:outlineLvl w:val="0"/>
        <w:rPr>
          <w:b/>
          <w:lang w:eastAsia="x-none"/>
        </w:rPr>
      </w:pPr>
      <w:r w:rsidRPr="008F4E53">
        <w:rPr>
          <w:b/>
          <w:lang w:val="x-none" w:eastAsia="x-none"/>
        </w:rPr>
        <w:t>выполняющего неразрушающий контроль в области использования атомной энергии</w:t>
      </w:r>
      <w:r w:rsidRPr="008F4E53">
        <w:rPr>
          <w:b/>
          <w:lang w:eastAsia="x-none"/>
        </w:rPr>
        <w:t xml:space="preserve"> </w:t>
      </w:r>
      <w:r w:rsidRPr="008F4E53">
        <w:rPr>
          <w:b/>
          <w:lang w:val="x-none" w:eastAsia="x-none"/>
        </w:rPr>
        <w:t>ООО «НУЦ «Качество»</w:t>
      </w:r>
      <w:r>
        <w:rPr>
          <w:b/>
          <w:lang w:eastAsia="x-none"/>
        </w:rPr>
        <w:t xml:space="preserve"> (далее – УО НУЦ «Качество»)</w:t>
      </w:r>
    </w:p>
    <w:p w:rsidR="008F4E53" w:rsidRDefault="008F4E53" w:rsidP="008F4E53">
      <w:pPr>
        <w:ind w:right="-568"/>
        <w:jc w:val="center"/>
        <w:rPr>
          <w:b/>
        </w:rPr>
      </w:pPr>
    </w:p>
    <w:p w:rsidR="008F4E53" w:rsidRPr="007A2DFB" w:rsidRDefault="008F4E53" w:rsidP="008F4E53">
      <w:pPr>
        <w:ind w:right="-568"/>
        <w:jc w:val="center"/>
        <w:rPr>
          <w:b/>
          <w:sz w:val="28"/>
          <w:szCs w:val="28"/>
        </w:rPr>
      </w:pPr>
      <w:r w:rsidRPr="007A2DFB">
        <w:rPr>
          <w:b/>
          <w:sz w:val="28"/>
          <w:szCs w:val="28"/>
        </w:rPr>
        <w:t>ПОРЯДОК ПОДАЧИ И</w:t>
      </w:r>
      <w:r w:rsidRPr="007C5E91">
        <w:rPr>
          <w:b/>
          <w:sz w:val="28"/>
          <w:szCs w:val="28"/>
        </w:rPr>
        <w:t xml:space="preserve"> РАССМОТРЕНИЯ</w:t>
      </w:r>
      <w:r w:rsidRPr="007A2DFB">
        <w:rPr>
          <w:b/>
          <w:sz w:val="28"/>
          <w:szCs w:val="28"/>
        </w:rPr>
        <w:t xml:space="preserve"> АПЕЛЛЯЦИЙ</w:t>
      </w:r>
    </w:p>
    <w:p w:rsidR="008F4E53" w:rsidRPr="007C5E91" w:rsidRDefault="008F4E53" w:rsidP="007C5E91">
      <w:pPr>
        <w:ind w:right="-568"/>
        <w:jc w:val="center"/>
        <w:rPr>
          <w:b/>
        </w:rPr>
      </w:pPr>
    </w:p>
    <w:p w:rsidR="007C5E91" w:rsidRPr="007C5E91" w:rsidRDefault="007C5E91" w:rsidP="007C5E91">
      <w:pPr>
        <w:ind w:firstLine="567"/>
        <w:jc w:val="both"/>
      </w:pPr>
      <w:r w:rsidRPr="007C5E91">
        <w:rPr>
          <w:b/>
          <w:i/>
        </w:rPr>
        <w:t>Апелляция –</w:t>
      </w:r>
      <w:r w:rsidRPr="007C5E91">
        <w:rPr>
          <w:b/>
        </w:rPr>
        <w:t xml:space="preserve"> </w:t>
      </w:r>
      <w:r w:rsidRPr="007C5E91">
        <w:t>просьба заявителя, кандидата или аттестованного специалиста на пересмотр решения по аттестации, принятого УО</w:t>
      </w:r>
      <w:r w:rsidR="007A2DFB">
        <w:t xml:space="preserve"> НУЦ «Качество»</w:t>
      </w:r>
      <w:r w:rsidRPr="007C5E91">
        <w:t>.</w:t>
      </w:r>
    </w:p>
    <w:p w:rsidR="007C5E91" w:rsidRPr="007C5E91" w:rsidRDefault="007C5E91" w:rsidP="007C5E91">
      <w:pPr>
        <w:ind w:firstLine="567"/>
        <w:jc w:val="both"/>
      </w:pPr>
    </w:p>
    <w:p w:rsidR="007C5E91" w:rsidRPr="007C5E91" w:rsidRDefault="007C5E91" w:rsidP="007C5E91">
      <w:pPr>
        <w:ind w:firstLine="567"/>
        <w:jc w:val="both"/>
      </w:pPr>
      <w:r w:rsidRPr="007C5E91">
        <w:t xml:space="preserve">Если специалист или работодатель не согласны с решением по аттестации, принятым УО НУЦ «Качество», вы можете подать апелляцию оспаривая решение по аттестации не позднее 30 дней с момента принятия такого решения. </w:t>
      </w:r>
    </w:p>
    <w:p w:rsidR="007C5E91" w:rsidRPr="007C5E91" w:rsidRDefault="007C5E91" w:rsidP="007C5E91">
      <w:pPr>
        <w:ind w:firstLine="567"/>
        <w:jc w:val="both"/>
      </w:pPr>
      <w:r w:rsidRPr="007C5E91">
        <w:t>Для этого необходимо направить апелляцию об обжаловании решения на имя Генерального директора в виде официального письма, которое должно содержать:</w:t>
      </w:r>
    </w:p>
    <w:p w:rsidR="007C5E91" w:rsidRPr="007C5E91" w:rsidRDefault="007C5E91" w:rsidP="007C5E91">
      <w:pPr>
        <w:ind w:firstLine="567"/>
        <w:jc w:val="both"/>
      </w:pPr>
    </w:p>
    <w:p w:rsidR="007C5E91" w:rsidRPr="007C5E91" w:rsidRDefault="007C5E91" w:rsidP="007C5E91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7C5E91">
        <w:t xml:space="preserve">Наименование организации и/или фамилию, имя, отчество подателя апелляции, </w:t>
      </w:r>
    </w:p>
    <w:p w:rsidR="007C5E91" w:rsidRPr="007C5E91" w:rsidRDefault="007C5E91" w:rsidP="007C5E91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7C5E91">
        <w:t xml:space="preserve">Контактный номер телефона, адрес электронной почты или почтовый адрес, </w:t>
      </w:r>
    </w:p>
    <w:p w:rsidR="007C5E91" w:rsidRPr="007C5E91" w:rsidRDefault="007C5E91" w:rsidP="007C5E91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7C5E91">
        <w:t>Номер удостоверения (при его наличии) и паспортные данные,</w:t>
      </w:r>
    </w:p>
    <w:p w:rsidR="007C5E91" w:rsidRPr="007C5E91" w:rsidRDefault="007C5E91" w:rsidP="007C5E91">
      <w:pPr>
        <w:numPr>
          <w:ilvl w:val="0"/>
          <w:numId w:val="15"/>
        </w:numPr>
        <w:tabs>
          <w:tab w:val="num" w:pos="720"/>
        </w:tabs>
        <w:ind w:left="720"/>
        <w:jc w:val="both"/>
      </w:pPr>
      <w:r w:rsidRPr="007C5E91">
        <w:t>Текст апелляции должен содержать полную информацию, с объяснением причин подачи.</w:t>
      </w:r>
    </w:p>
    <w:p w:rsidR="007C5E91" w:rsidRPr="007C5E91" w:rsidRDefault="00EC153B" w:rsidP="007C5E91">
      <w:pPr>
        <w:ind w:left="720"/>
        <w:jc w:val="both"/>
      </w:pPr>
      <w:r>
        <w:t>Податель апелляции также должен предоставить копию документа, удостоверяющего его личность (паспорт).</w:t>
      </w:r>
    </w:p>
    <w:p w:rsidR="00EC153B" w:rsidRDefault="00EC153B" w:rsidP="007C5E91">
      <w:pPr>
        <w:ind w:firstLine="540"/>
        <w:jc w:val="both"/>
      </w:pPr>
    </w:p>
    <w:p w:rsidR="00EC153B" w:rsidRDefault="00EC153B" w:rsidP="007C5E91">
      <w:pPr>
        <w:ind w:firstLine="540"/>
        <w:jc w:val="both"/>
      </w:pPr>
      <w:r>
        <w:t>УО НУЦ «Качество» уведомляет Заявителя о получении апелляции официальным письмом.</w:t>
      </w:r>
    </w:p>
    <w:p w:rsidR="007C5E91" w:rsidRDefault="007C5E91" w:rsidP="007C5E91">
      <w:pPr>
        <w:ind w:firstLine="540"/>
        <w:jc w:val="both"/>
      </w:pPr>
      <w:r w:rsidRPr="007C5E91">
        <w:t>Апелляции, данные которых не дают возможность идентифицировать лицо, не рассматриваются.</w:t>
      </w:r>
    </w:p>
    <w:p w:rsidR="00EC153B" w:rsidRDefault="00EC153B" w:rsidP="007C5E91">
      <w:pPr>
        <w:ind w:firstLine="540"/>
        <w:jc w:val="both"/>
      </w:pPr>
      <w:r>
        <w:t xml:space="preserve">После поступления апелляции, секретарь регистрирует ее как поступивший документ в установленном порядке и передает Руководителю УО НУЦ «Качество». Руководитель УО НУЦ «Качество» рассматривает апелляцию и принимает решение по составу апелляционной комиссии и сроку ее </w:t>
      </w:r>
      <w:r w:rsidR="00203B98">
        <w:t>заседания</w:t>
      </w:r>
      <w:bookmarkStart w:id="0" w:name="_GoBack"/>
      <w:bookmarkEnd w:id="0"/>
      <w:r>
        <w:t>.</w:t>
      </w:r>
    </w:p>
    <w:p w:rsidR="008F4E53" w:rsidRDefault="008F4E53" w:rsidP="007C5E91">
      <w:pPr>
        <w:ind w:firstLine="540"/>
        <w:jc w:val="both"/>
      </w:pPr>
      <w:r>
        <w:t xml:space="preserve">УО </w:t>
      </w:r>
      <w:r w:rsidR="00CD5D84">
        <w:t xml:space="preserve">НУЦ «Качество» </w:t>
      </w:r>
      <w:r>
        <w:t>уведомляет Заявителя о получении апелляции официальным письмом.</w:t>
      </w:r>
    </w:p>
    <w:p w:rsidR="00EC153B" w:rsidRDefault="005A540F" w:rsidP="007C5E91">
      <w:pPr>
        <w:ind w:firstLine="540"/>
        <w:jc w:val="both"/>
      </w:pPr>
      <w:r>
        <w:t>Копия заключения комиссии с объяснением принятых решений направляется подателю апелляции не позднее пяти рабочих дней после заседания комиссии.</w:t>
      </w:r>
    </w:p>
    <w:p w:rsidR="005A540F" w:rsidRDefault="005A540F" w:rsidP="007C5E91">
      <w:pPr>
        <w:ind w:firstLine="540"/>
        <w:jc w:val="both"/>
      </w:pPr>
      <w:r>
        <w:t>В случае апелляции не обоснованной, не позднее пяти рабочих дней, после подачи, подателю апелляции направляется уведомление об отказе в рассмотрении апелляции и по возможности с обоснованием причин этого отказа.</w:t>
      </w:r>
    </w:p>
    <w:p w:rsidR="007C5E91" w:rsidRDefault="007C5E91" w:rsidP="007C5E91">
      <w:pPr>
        <w:ind w:firstLine="540"/>
        <w:jc w:val="both"/>
      </w:pPr>
      <w:r w:rsidRPr="007C5E91">
        <w:t>Рассмотрению не подлежит апелляция по одному и тому же вопросу, если первоначально по нему уже было принято решение. Податель апелляции может в любой момент отозвать свою апелляцию, в этом случае ее рассмотрение прекращается и при повторной подаче апелляции по отозванному вопросу не проводится.</w:t>
      </w:r>
    </w:p>
    <w:p w:rsidR="007C5E91" w:rsidRDefault="007C5E91" w:rsidP="007C5E91">
      <w:pPr>
        <w:ind w:firstLine="540"/>
        <w:jc w:val="both"/>
      </w:pPr>
      <w:r w:rsidRPr="007C5E91">
        <w:t>Подача апелляции не приостанавливает действие решения, принятого УО</w:t>
      </w:r>
      <w:r w:rsidR="00CD5D84">
        <w:t xml:space="preserve"> НУЦ «Качество»</w:t>
      </w:r>
      <w:r w:rsidRPr="007C5E91">
        <w:t xml:space="preserve">. Во всех случаях </w:t>
      </w:r>
      <w:r w:rsidR="00CD5D84">
        <w:t xml:space="preserve">УО НУЦ «Качество» </w:t>
      </w:r>
      <w:r w:rsidRPr="007C5E91">
        <w:t>исключает возможность каких-либо дискриминационных действий в отношении подателя апелляции.</w:t>
      </w:r>
    </w:p>
    <w:p w:rsidR="007C5E91" w:rsidRPr="007C5E91" w:rsidRDefault="007C5E91" w:rsidP="007C5E91">
      <w:pPr>
        <w:ind w:firstLine="540"/>
        <w:jc w:val="both"/>
      </w:pPr>
      <w:r w:rsidRPr="007C5E91">
        <w:t>Общее время прохождения апелляции составляет не более 30 (тридцати) рабочих дней.</w:t>
      </w:r>
    </w:p>
    <w:p w:rsidR="007F6B7F" w:rsidRPr="007C5E91" w:rsidRDefault="007F6B7F" w:rsidP="007C5E91"/>
    <w:sectPr w:rsidR="007F6B7F" w:rsidRPr="007C5E91" w:rsidSect="00753AF1">
      <w:headerReference w:type="default" r:id="rId8"/>
      <w:headerReference w:type="first" r:id="rId9"/>
      <w:footerReference w:type="first" r:id="rId10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B6" w:rsidRDefault="00F966B6" w:rsidP="001171A0">
      <w:r>
        <w:separator/>
      </w:r>
    </w:p>
  </w:endnote>
  <w:endnote w:type="continuationSeparator" w:id="0">
    <w:p w:rsidR="00F966B6" w:rsidRDefault="00F966B6" w:rsidP="0011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D" w:rsidRDefault="008F077D" w:rsidP="00EB0D72">
    <w:pPr>
      <w:pStyle w:val="a5"/>
    </w:pPr>
  </w:p>
  <w:p w:rsidR="008F077D" w:rsidRDefault="008F07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B6" w:rsidRDefault="00F966B6" w:rsidP="001171A0">
      <w:r>
        <w:separator/>
      </w:r>
    </w:p>
  </w:footnote>
  <w:footnote w:type="continuationSeparator" w:id="0">
    <w:p w:rsidR="00F966B6" w:rsidRDefault="00F966B6" w:rsidP="00117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55"/>
    </w:tblGrid>
    <w:tr w:rsidR="008F077D" w:rsidRPr="006E2905" w:rsidTr="00EB0D72">
      <w:tc>
        <w:tcPr>
          <w:tcW w:w="9573" w:type="dxa"/>
        </w:tcPr>
        <w:p w:rsidR="008F077D" w:rsidRPr="00424D89" w:rsidRDefault="008F077D" w:rsidP="001171A0">
          <w:pPr>
            <w:pStyle w:val="a3"/>
            <w:jc w:val="center"/>
          </w:pPr>
          <w:r>
            <w:rPr>
              <w:noProof/>
            </w:rPr>
            <w:drawing>
              <wp:inline distT="0" distB="0" distL="0" distR="0">
                <wp:extent cx="1781175" cy="504825"/>
                <wp:effectExtent l="0" t="0" r="9525" b="9525"/>
                <wp:docPr id="1" name="Рисунок 1" descr="2_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_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077D" w:rsidRDefault="008F077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7D" w:rsidRDefault="008F077D" w:rsidP="001171A0">
    <w:pPr>
      <w:pStyle w:val="a3"/>
      <w:jc w:val="center"/>
    </w:pPr>
    <w:r>
      <w:rPr>
        <w:noProof/>
      </w:rPr>
      <w:drawing>
        <wp:inline distT="0" distB="0" distL="0" distR="0">
          <wp:extent cx="1781175" cy="504825"/>
          <wp:effectExtent l="19050" t="0" r="9525" b="0"/>
          <wp:docPr id="12" name="Рисунок 1" descr="D:\работа\--\2_c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:\работа\--\2_c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909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5D5FEF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21E78"/>
    <w:multiLevelType w:val="hybridMultilevel"/>
    <w:tmpl w:val="4BCE7B08"/>
    <w:lvl w:ilvl="0" w:tplc="A808BA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1D0B5F51"/>
    <w:multiLevelType w:val="hybridMultilevel"/>
    <w:tmpl w:val="C4AC7A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B5E81"/>
    <w:multiLevelType w:val="hybridMultilevel"/>
    <w:tmpl w:val="223CBFD2"/>
    <w:lvl w:ilvl="0" w:tplc="590236EA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9557F2"/>
    <w:multiLevelType w:val="hybridMultilevel"/>
    <w:tmpl w:val="E7320980"/>
    <w:lvl w:ilvl="0" w:tplc="D396DABE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FD3B6A"/>
    <w:multiLevelType w:val="multilevel"/>
    <w:tmpl w:val="BF386E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7" w15:restartNumberingAfterBreak="0">
    <w:nsid w:val="4038737E"/>
    <w:multiLevelType w:val="multilevel"/>
    <w:tmpl w:val="FE1885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77C1220"/>
    <w:multiLevelType w:val="hybridMultilevel"/>
    <w:tmpl w:val="95128064"/>
    <w:lvl w:ilvl="0" w:tplc="A61E52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F33E7C"/>
    <w:multiLevelType w:val="hybridMultilevel"/>
    <w:tmpl w:val="CE226396"/>
    <w:lvl w:ilvl="0" w:tplc="04190001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2"/>
        </w:tabs>
        <w:ind w:left="18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2"/>
        </w:tabs>
        <w:ind w:left="26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2"/>
        </w:tabs>
        <w:ind w:left="33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2"/>
        </w:tabs>
        <w:ind w:left="40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2"/>
        </w:tabs>
        <w:ind w:left="47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2"/>
        </w:tabs>
        <w:ind w:left="54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2"/>
        </w:tabs>
        <w:ind w:left="62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2"/>
        </w:tabs>
        <w:ind w:left="6922" w:hanging="360"/>
      </w:pPr>
      <w:rPr>
        <w:rFonts w:ascii="Wingdings" w:hAnsi="Wingdings" w:hint="default"/>
      </w:rPr>
    </w:lvl>
  </w:abstractNum>
  <w:abstractNum w:abstractNumId="10" w15:restartNumberingAfterBreak="0">
    <w:nsid w:val="5F870C09"/>
    <w:multiLevelType w:val="hybridMultilevel"/>
    <w:tmpl w:val="B45CCA44"/>
    <w:lvl w:ilvl="0" w:tplc="BC0809E4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C06B7"/>
    <w:multiLevelType w:val="hybridMultilevel"/>
    <w:tmpl w:val="9190E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250DE9"/>
    <w:multiLevelType w:val="hybridMultilevel"/>
    <w:tmpl w:val="898A09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A249E3"/>
    <w:multiLevelType w:val="multilevel"/>
    <w:tmpl w:val="C04A704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C4"/>
    <w:rsid w:val="00000BB0"/>
    <w:rsid w:val="000073DF"/>
    <w:rsid w:val="000156E7"/>
    <w:rsid w:val="00061F60"/>
    <w:rsid w:val="000657EF"/>
    <w:rsid w:val="0007731E"/>
    <w:rsid w:val="00083CBC"/>
    <w:rsid w:val="000A27C7"/>
    <w:rsid w:val="000B05C7"/>
    <w:rsid w:val="000B0DE1"/>
    <w:rsid w:val="000C6A2B"/>
    <w:rsid w:val="000F0860"/>
    <w:rsid w:val="000F4E56"/>
    <w:rsid w:val="00103C3C"/>
    <w:rsid w:val="0011027C"/>
    <w:rsid w:val="001106C6"/>
    <w:rsid w:val="001135DA"/>
    <w:rsid w:val="001171A0"/>
    <w:rsid w:val="00117B54"/>
    <w:rsid w:val="00121C42"/>
    <w:rsid w:val="00151027"/>
    <w:rsid w:val="001544BB"/>
    <w:rsid w:val="00155F7B"/>
    <w:rsid w:val="00166A0E"/>
    <w:rsid w:val="00197518"/>
    <w:rsid w:val="001A66AB"/>
    <w:rsid w:val="001B7966"/>
    <w:rsid w:val="001C35A6"/>
    <w:rsid w:val="001F0D22"/>
    <w:rsid w:val="00203B98"/>
    <w:rsid w:val="0022614E"/>
    <w:rsid w:val="00241790"/>
    <w:rsid w:val="00255B87"/>
    <w:rsid w:val="0026338F"/>
    <w:rsid w:val="002649E7"/>
    <w:rsid w:val="002A0DE8"/>
    <w:rsid w:val="002A2819"/>
    <w:rsid w:val="002A603C"/>
    <w:rsid w:val="002B54A3"/>
    <w:rsid w:val="002C3D77"/>
    <w:rsid w:val="002D3E4C"/>
    <w:rsid w:val="002E2FED"/>
    <w:rsid w:val="002E423E"/>
    <w:rsid w:val="002F42B0"/>
    <w:rsid w:val="00301FEA"/>
    <w:rsid w:val="00321F2F"/>
    <w:rsid w:val="00352476"/>
    <w:rsid w:val="003605AD"/>
    <w:rsid w:val="003615C3"/>
    <w:rsid w:val="00370B47"/>
    <w:rsid w:val="00383456"/>
    <w:rsid w:val="003947B4"/>
    <w:rsid w:val="003A5A43"/>
    <w:rsid w:val="003C522F"/>
    <w:rsid w:val="003C5D01"/>
    <w:rsid w:val="003D04B6"/>
    <w:rsid w:val="00416DCA"/>
    <w:rsid w:val="00421DCA"/>
    <w:rsid w:val="00422AA0"/>
    <w:rsid w:val="004263FA"/>
    <w:rsid w:val="00443CD4"/>
    <w:rsid w:val="004517A4"/>
    <w:rsid w:val="004707ED"/>
    <w:rsid w:val="00470A1B"/>
    <w:rsid w:val="004770A1"/>
    <w:rsid w:val="00485606"/>
    <w:rsid w:val="004A5FEE"/>
    <w:rsid w:val="004A61F7"/>
    <w:rsid w:val="004A6427"/>
    <w:rsid w:val="004A6992"/>
    <w:rsid w:val="004B4986"/>
    <w:rsid w:val="004C2DE0"/>
    <w:rsid w:val="004D232B"/>
    <w:rsid w:val="004F11F6"/>
    <w:rsid w:val="004F28B2"/>
    <w:rsid w:val="00505ED4"/>
    <w:rsid w:val="00514EAE"/>
    <w:rsid w:val="005403A6"/>
    <w:rsid w:val="00543587"/>
    <w:rsid w:val="005450D1"/>
    <w:rsid w:val="00570DE3"/>
    <w:rsid w:val="00571BD4"/>
    <w:rsid w:val="00574D76"/>
    <w:rsid w:val="00590485"/>
    <w:rsid w:val="005A540F"/>
    <w:rsid w:val="005A7213"/>
    <w:rsid w:val="005D5796"/>
    <w:rsid w:val="005F5D8D"/>
    <w:rsid w:val="00603F8F"/>
    <w:rsid w:val="00604359"/>
    <w:rsid w:val="00623AFC"/>
    <w:rsid w:val="00644D41"/>
    <w:rsid w:val="00646CFF"/>
    <w:rsid w:val="00675D50"/>
    <w:rsid w:val="00684CAF"/>
    <w:rsid w:val="00692451"/>
    <w:rsid w:val="006A472B"/>
    <w:rsid w:val="006B01B1"/>
    <w:rsid w:val="006B2EC2"/>
    <w:rsid w:val="006B477C"/>
    <w:rsid w:val="006B79A5"/>
    <w:rsid w:val="006C2B9D"/>
    <w:rsid w:val="006F1573"/>
    <w:rsid w:val="006F1AE7"/>
    <w:rsid w:val="006F3677"/>
    <w:rsid w:val="006F54B4"/>
    <w:rsid w:val="006F7A5F"/>
    <w:rsid w:val="00704F38"/>
    <w:rsid w:val="007163F6"/>
    <w:rsid w:val="00720F92"/>
    <w:rsid w:val="00731970"/>
    <w:rsid w:val="00737937"/>
    <w:rsid w:val="00752C5C"/>
    <w:rsid w:val="00753AF1"/>
    <w:rsid w:val="007568E3"/>
    <w:rsid w:val="00767BCB"/>
    <w:rsid w:val="007730E5"/>
    <w:rsid w:val="007801F9"/>
    <w:rsid w:val="00785AAA"/>
    <w:rsid w:val="007878CE"/>
    <w:rsid w:val="00793222"/>
    <w:rsid w:val="007A2DFB"/>
    <w:rsid w:val="007C4D1F"/>
    <w:rsid w:val="007C5E91"/>
    <w:rsid w:val="007F6B7F"/>
    <w:rsid w:val="00802585"/>
    <w:rsid w:val="00803DEA"/>
    <w:rsid w:val="00813D06"/>
    <w:rsid w:val="00835288"/>
    <w:rsid w:val="008361A8"/>
    <w:rsid w:val="00844B5A"/>
    <w:rsid w:val="00865CD4"/>
    <w:rsid w:val="00866CA7"/>
    <w:rsid w:val="008711A5"/>
    <w:rsid w:val="008804D9"/>
    <w:rsid w:val="008828D7"/>
    <w:rsid w:val="008D6BCA"/>
    <w:rsid w:val="008E54E4"/>
    <w:rsid w:val="008E6C1F"/>
    <w:rsid w:val="008F077D"/>
    <w:rsid w:val="008F4E53"/>
    <w:rsid w:val="00903131"/>
    <w:rsid w:val="0094797A"/>
    <w:rsid w:val="009561F2"/>
    <w:rsid w:val="0096563C"/>
    <w:rsid w:val="009673B9"/>
    <w:rsid w:val="00974E85"/>
    <w:rsid w:val="00980346"/>
    <w:rsid w:val="009803AD"/>
    <w:rsid w:val="0099179D"/>
    <w:rsid w:val="00994B08"/>
    <w:rsid w:val="00994C9A"/>
    <w:rsid w:val="009C55BA"/>
    <w:rsid w:val="009C735A"/>
    <w:rsid w:val="009D2220"/>
    <w:rsid w:val="009D5EE1"/>
    <w:rsid w:val="009F1262"/>
    <w:rsid w:val="009F6219"/>
    <w:rsid w:val="00A050EC"/>
    <w:rsid w:val="00A20FFF"/>
    <w:rsid w:val="00A33519"/>
    <w:rsid w:val="00A552AF"/>
    <w:rsid w:val="00A62C87"/>
    <w:rsid w:val="00A67C1B"/>
    <w:rsid w:val="00A91089"/>
    <w:rsid w:val="00AB3C1B"/>
    <w:rsid w:val="00AB52E1"/>
    <w:rsid w:val="00AC3BF7"/>
    <w:rsid w:val="00AD20C6"/>
    <w:rsid w:val="00AD4F62"/>
    <w:rsid w:val="00AE1EF3"/>
    <w:rsid w:val="00AE35FC"/>
    <w:rsid w:val="00B13B86"/>
    <w:rsid w:val="00B3226C"/>
    <w:rsid w:val="00B3636C"/>
    <w:rsid w:val="00B44067"/>
    <w:rsid w:val="00B50CDE"/>
    <w:rsid w:val="00B544B4"/>
    <w:rsid w:val="00B575AB"/>
    <w:rsid w:val="00B701C4"/>
    <w:rsid w:val="00B74BD2"/>
    <w:rsid w:val="00B95124"/>
    <w:rsid w:val="00B95379"/>
    <w:rsid w:val="00BA4EF3"/>
    <w:rsid w:val="00BA525C"/>
    <w:rsid w:val="00BB23A3"/>
    <w:rsid w:val="00BB478E"/>
    <w:rsid w:val="00BB6261"/>
    <w:rsid w:val="00BC608A"/>
    <w:rsid w:val="00BE43DC"/>
    <w:rsid w:val="00BE58EE"/>
    <w:rsid w:val="00BF4394"/>
    <w:rsid w:val="00C31D37"/>
    <w:rsid w:val="00C57934"/>
    <w:rsid w:val="00C663BF"/>
    <w:rsid w:val="00C927F0"/>
    <w:rsid w:val="00CB0F82"/>
    <w:rsid w:val="00CC4095"/>
    <w:rsid w:val="00CD3A53"/>
    <w:rsid w:val="00CD5D84"/>
    <w:rsid w:val="00CF5B84"/>
    <w:rsid w:val="00D05445"/>
    <w:rsid w:val="00D5009D"/>
    <w:rsid w:val="00D56F8B"/>
    <w:rsid w:val="00D62FC7"/>
    <w:rsid w:val="00D72769"/>
    <w:rsid w:val="00D7364B"/>
    <w:rsid w:val="00D82471"/>
    <w:rsid w:val="00D849ED"/>
    <w:rsid w:val="00D86DB3"/>
    <w:rsid w:val="00DA77D7"/>
    <w:rsid w:val="00DB143E"/>
    <w:rsid w:val="00DC6500"/>
    <w:rsid w:val="00DC7894"/>
    <w:rsid w:val="00DD0214"/>
    <w:rsid w:val="00DD0479"/>
    <w:rsid w:val="00DE06A9"/>
    <w:rsid w:val="00DE2DC2"/>
    <w:rsid w:val="00E0369F"/>
    <w:rsid w:val="00E10124"/>
    <w:rsid w:val="00E23CFD"/>
    <w:rsid w:val="00E31FEC"/>
    <w:rsid w:val="00E5696C"/>
    <w:rsid w:val="00E74B1B"/>
    <w:rsid w:val="00E95DC5"/>
    <w:rsid w:val="00EB0735"/>
    <w:rsid w:val="00EB0D72"/>
    <w:rsid w:val="00EB23B3"/>
    <w:rsid w:val="00EC153B"/>
    <w:rsid w:val="00EC3ED7"/>
    <w:rsid w:val="00EC5140"/>
    <w:rsid w:val="00EF0329"/>
    <w:rsid w:val="00EF4112"/>
    <w:rsid w:val="00F01579"/>
    <w:rsid w:val="00F32736"/>
    <w:rsid w:val="00F37ACE"/>
    <w:rsid w:val="00F42912"/>
    <w:rsid w:val="00F52955"/>
    <w:rsid w:val="00F94A29"/>
    <w:rsid w:val="00F966B6"/>
    <w:rsid w:val="00FA0FD6"/>
    <w:rsid w:val="00FA3C48"/>
    <w:rsid w:val="00FC25A0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C19D39"/>
  <w15:docId w15:val="{D4F35368-7FFA-498E-8A02-DD163235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1C4"/>
    <w:pPr>
      <w:keepNext/>
      <w:ind w:firstLine="720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B701C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701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1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701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01C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2"/>
    <w:basedOn w:val="a"/>
    <w:link w:val="22"/>
    <w:rsid w:val="00B701C4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701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01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70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B701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01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701C4"/>
  </w:style>
  <w:style w:type="paragraph" w:styleId="a8">
    <w:name w:val="Balloon Text"/>
    <w:basedOn w:val="a"/>
    <w:link w:val="a9"/>
    <w:uiPriority w:val="99"/>
    <w:semiHidden/>
    <w:unhideWhenUsed/>
    <w:rsid w:val="00B701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1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B478E"/>
    <w:pPr>
      <w:ind w:left="720"/>
      <w:contextualSpacing/>
    </w:pPr>
  </w:style>
  <w:style w:type="character" w:styleId="ab">
    <w:name w:val="Strong"/>
    <w:basedOn w:val="a0"/>
    <w:uiPriority w:val="22"/>
    <w:qFormat/>
    <w:rsid w:val="00BC608A"/>
    <w:rPr>
      <w:b/>
      <w:bCs/>
    </w:rPr>
  </w:style>
  <w:style w:type="character" w:styleId="ac">
    <w:name w:val="Hyperlink"/>
    <w:basedOn w:val="a0"/>
    <w:unhideWhenUsed/>
    <w:rsid w:val="00485606"/>
    <w:rPr>
      <w:color w:val="0000FF"/>
      <w:u w:val="single"/>
    </w:rPr>
  </w:style>
  <w:style w:type="character" w:customStyle="1" w:styleId="blk">
    <w:name w:val="blk"/>
    <w:basedOn w:val="a0"/>
    <w:rsid w:val="00EB2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3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60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48C9E-9094-4071-8A31-6EF3F049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"Качество"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user</cp:lastModifiedBy>
  <cp:revision>11</cp:revision>
  <cp:lastPrinted>2020-01-14T11:35:00Z</cp:lastPrinted>
  <dcterms:created xsi:type="dcterms:W3CDTF">2021-08-02T09:04:00Z</dcterms:created>
  <dcterms:modified xsi:type="dcterms:W3CDTF">2021-08-02T09:37:00Z</dcterms:modified>
</cp:coreProperties>
</file>